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BD" w:rsidRDefault="00DB03BD" w:rsidP="00DB03BD">
      <w:pPr>
        <w:spacing w:before="100" w:beforeAutospacing="1" w:after="100" w:afterAutospacing="1"/>
        <w:jc w:val="center"/>
        <w:rPr>
          <w:b/>
          <w:color w:val="0A0A0A"/>
        </w:rPr>
      </w:pPr>
      <w:bookmarkStart w:id="0" w:name="_GoBack"/>
      <w:bookmarkEnd w:id="0"/>
      <w:r>
        <w:rPr>
          <w:b/>
          <w:color w:val="0A0A0A"/>
        </w:rPr>
        <w:t>Guidelines for Making Appointments for Town Services</w:t>
      </w:r>
    </w:p>
    <w:p w:rsidR="00DB03BD" w:rsidRDefault="00DB03BD" w:rsidP="00DB03BD">
      <w:pPr>
        <w:spacing w:before="100" w:beforeAutospacing="1" w:after="100" w:afterAutospacing="1"/>
        <w:jc w:val="center"/>
        <w:rPr>
          <w:b/>
          <w:color w:val="0A0A0A"/>
        </w:rPr>
      </w:pPr>
      <w:r>
        <w:rPr>
          <w:b/>
          <w:color w:val="0A0A0A"/>
        </w:rPr>
        <w:t>And</w:t>
      </w:r>
    </w:p>
    <w:p w:rsidR="00DB03BD" w:rsidRPr="00B36FE3" w:rsidRDefault="00DB03BD" w:rsidP="00DB03BD">
      <w:pPr>
        <w:spacing w:before="100" w:beforeAutospacing="1" w:after="100" w:afterAutospacing="1"/>
        <w:jc w:val="center"/>
        <w:rPr>
          <w:b/>
          <w:color w:val="0A0A0A"/>
        </w:rPr>
      </w:pPr>
      <w:r>
        <w:rPr>
          <w:b/>
          <w:color w:val="0A0A0A"/>
        </w:rPr>
        <w:t>Travel Advisory for Patrons, Residents and Visitors</w:t>
      </w:r>
    </w:p>
    <w:p w:rsidR="00DB03BD" w:rsidRDefault="00851087" w:rsidP="00DB03BD">
      <w:pPr>
        <w:spacing w:before="100" w:beforeAutospacing="1" w:after="100" w:afterAutospacing="1"/>
      </w:pPr>
      <w:r>
        <w:rPr>
          <w:color w:val="0A0A0A"/>
        </w:rPr>
        <w:t xml:space="preserve">To protect the health and safety of our residents, </w:t>
      </w:r>
      <w:r w:rsidR="00DB03BD" w:rsidRPr="00B36FE3">
        <w:rPr>
          <w:color w:val="0A0A0A"/>
        </w:rPr>
        <w:t xml:space="preserve">patrons, </w:t>
      </w:r>
      <w:r>
        <w:rPr>
          <w:color w:val="0A0A0A"/>
        </w:rPr>
        <w:t xml:space="preserve">and staff, </w:t>
      </w:r>
      <w:r w:rsidR="003230C4">
        <w:rPr>
          <w:color w:val="0A0A0A"/>
        </w:rPr>
        <w:t>the Town of Simsbury’s</w:t>
      </w:r>
      <w:r w:rsidR="00DB03BD" w:rsidRPr="00B36FE3">
        <w:rPr>
          <w:color w:val="0A0A0A"/>
        </w:rPr>
        <w:t xml:space="preserve"> </w:t>
      </w:r>
      <w:r w:rsidR="00DB03BD">
        <w:rPr>
          <w:color w:val="0A0A0A"/>
        </w:rPr>
        <w:t xml:space="preserve">municipal </w:t>
      </w:r>
      <w:r w:rsidR="00DB03BD" w:rsidRPr="00B36FE3">
        <w:rPr>
          <w:color w:val="0A0A0A"/>
        </w:rPr>
        <w:t xml:space="preserve">buildings (excluding Recreation facilities currently open for patron restroom use) </w:t>
      </w:r>
      <w:r w:rsidR="003230C4">
        <w:rPr>
          <w:color w:val="0A0A0A"/>
        </w:rPr>
        <w:t xml:space="preserve">will remain </w:t>
      </w:r>
      <w:r w:rsidR="00DB03BD" w:rsidRPr="00B36FE3">
        <w:rPr>
          <w:color w:val="0A0A0A"/>
        </w:rPr>
        <w:t xml:space="preserve">closed to </w:t>
      </w:r>
      <w:r>
        <w:rPr>
          <w:color w:val="0A0A0A"/>
        </w:rPr>
        <w:t>the public</w:t>
      </w:r>
      <w:r w:rsidR="00DB03BD" w:rsidRPr="00B36FE3">
        <w:rPr>
          <w:color w:val="0A0A0A"/>
        </w:rPr>
        <w:t xml:space="preserve"> through at least </w:t>
      </w:r>
      <w:r w:rsidR="00DB03BD" w:rsidRPr="00B36FE3">
        <w:rPr>
          <w:b/>
          <w:bCs/>
          <w:color w:val="0A0A0A"/>
          <w:u w:val="single"/>
        </w:rPr>
        <w:t xml:space="preserve">August </w:t>
      </w:r>
      <w:r w:rsidR="003230C4">
        <w:rPr>
          <w:b/>
          <w:bCs/>
          <w:color w:val="0A0A0A"/>
          <w:u w:val="single"/>
        </w:rPr>
        <w:t>2, 2020</w:t>
      </w:r>
      <w:r w:rsidR="003230C4" w:rsidRPr="00851087">
        <w:rPr>
          <w:b/>
          <w:bCs/>
          <w:color w:val="0A0A0A"/>
        </w:rPr>
        <w:t>.</w:t>
      </w:r>
      <w:r w:rsidRPr="00851087">
        <w:rPr>
          <w:b/>
          <w:bCs/>
          <w:color w:val="0A0A0A"/>
        </w:rPr>
        <w:t xml:space="preserve"> </w:t>
      </w:r>
      <w:r>
        <w:rPr>
          <w:b/>
          <w:bCs/>
          <w:color w:val="0A0A0A"/>
        </w:rPr>
        <w:t xml:space="preserve"> </w:t>
      </w:r>
      <w:r w:rsidR="0038608F">
        <w:rPr>
          <w:color w:val="0A0A0A"/>
        </w:rPr>
        <w:t xml:space="preserve">At the earliest, the Senior </w:t>
      </w:r>
      <w:r w:rsidR="0038608F" w:rsidRPr="00B36FE3">
        <w:rPr>
          <w:color w:val="0A0A0A"/>
        </w:rPr>
        <w:t xml:space="preserve">Center </w:t>
      </w:r>
      <w:r w:rsidR="0038608F">
        <w:rPr>
          <w:color w:val="0A0A0A"/>
        </w:rPr>
        <w:t xml:space="preserve">will not open until the fall.  </w:t>
      </w:r>
      <w:r w:rsidRPr="00851087">
        <w:rPr>
          <w:bCs/>
          <w:color w:val="0A0A0A"/>
        </w:rPr>
        <w:t>However, a</w:t>
      </w:r>
      <w:r w:rsidRPr="00851087">
        <w:t>ppointments</w:t>
      </w:r>
      <w:r>
        <w:t xml:space="preserve"> for service</w:t>
      </w:r>
      <w:r w:rsidR="009658F8">
        <w:t xml:space="preserve"> can be made</w:t>
      </w:r>
      <w:r>
        <w:t xml:space="preserve"> but are</w:t>
      </w:r>
      <w:r w:rsidRPr="00B36FE3">
        <w:t xml:space="preserve"> limited to patrons that have business </w:t>
      </w:r>
      <w:r w:rsidR="009658F8">
        <w:t xml:space="preserve">with the Town </w:t>
      </w:r>
      <w:r w:rsidRPr="00B36FE3">
        <w:t>that can’t be completed by phone, mail, email, or virtually.</w:t>
      </w:r>
      <w:r w:rsidR="00BD32EA">
        <w:t xml:space="preserve"> </w:t>
      </w:r>
      <w:r w:rsidR="00BD32EA" w:rsidRPr="00BD32EA">
        <w:rPr>
          <w:color w:val="000000" w:themeColor="text1"/>
        </w:rPr>
        <w:t>Upon request, reasonable accommodations will be made as required by law for disabled persons on a case by case basis.</w:t>
      </w:r>
    </w:p>
    <w:p w:rsidR="00851087" w:rsidRPr="00CD7447" w:rsidRDefault="009658F8" w:rsidP="009658F8">
      <w:pPr>
        <w:spacing w:before="100" w:beforeAutospacing="1" w:after="100" w:afterAutospacing="1"/>
      </w:pPr>
      <w:r>
        <w:t>If you need to schedule an appointment with Town staff, please call</w:t>
      </w:r>
      <w:r w:rsidR="00CD7447">
        <w:t xml:space="preserve"> (860-658-3200)</w:t>
      </w:r>
      <w:r>
        <w:t xml:space="preserve"> or email the applicable department. </w:t>
      </w:r>
      <w:r w:rsidR="00851087" w:rsidRPr="00B36FE3">
        <w:t xml:space="preserve">If </w:t>
      </w:r>
      <w:r w:rsidR="00CD7447">
        <w:t xml:space="preserve">an </w:t>
      </w:r>
      <w:r w:rsidR="00851087" w:rsidRPr="00B36FE3">
        <w:t xml:space="preserve">appointment is needed, staff </w:t>
      </w:r>
      <w:r w:rsidR="00CD7447">
        <w:t xml:space="preserve">will screen potential </w:t>
      </w:r>
      <w:r w:rsidR="007967E4">
        <w:t>patrons</w:t>
      </w:r>
      <w:r w:rsidR="00851087" w:rsidRPr="00B36FE3">
        <w:t xml:space="preserve"> over the phone </w:t>
      </w:r>
      <w:r w:rsidR="00CD7447">
        <w:t xml:space="preserve">and when they arrive </w:t>
      </w:r>
      <w:r w:rsidR="00851087" w:rsidRPr="00CD7447">
        <w:t xml:space="preserve">for their appointment utilizing the list following questions: </w:t>
      </w:r>
    </w:p>
    <w:p w:rsidR="00851087" w:rsidRPr="00CD7447" w:rsidRDefault="00851087" w:rsidP="00CD7447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/>
      </w:pPr>
      <w:r w:rsidRPr="00CD7447">
        <w:t>Do you have a cough?</w:t>
      </w:r>
    </w:p>
    <w:p w:rsidR="00851087" w:rsidRPr="00CD7447" w:rsidRDefault="00851087" w:rsidP="00CD7447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/>
      </w:pPr>
      <w:r w:rsidRPr="00CD7447">
        <w:t>Do you have a fever?</w:t>
      </w:r>
    </w:p>
    <w:p w:rsidR="00851087" w:rsidRPr="00CD7447" w:rsidRDefault="00851087" w:rsidP="00CD7447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/>
      </w:pPr>
      <w:r w:rsidRPr="00CD7447">
        <w:t>Have you been around anyone exhibiting these symptoms within the past 14 days?</w:t>
      </w:r>
    </w:p>
    <w:p w:rsidR="00851087" w:rsidRPr="00CD7447" w:rsidRDefault="00851087" w:rsidP="00CD7447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/>
      </w:pPr>
      <w:r w:rsidRPr="00CD7447">
        <w:t>Are you living with anyone who is sick or quarantined?</w:t>
      </w:r>
    </w:p>
    <w:p w:rsidR="00564810" w:rsidRDefault="00851087" w:rsidP="00564810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/>
      </w:pPr>
      <w:r w:rsidRPr="00CD7447">
        <w:t>Are you sick with any symptoms?</w:t>
      </w:r>
    </w:p>
    <w:p w:rsidR="00564810" w:rsidRPr="00564810" w:rsidRDefault="00851087" w:rsidP="00564810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/>
      </w:pPr>
      <w:r w:rsidRPr="00CD7447">
        <w:t xml:space="preserve">Within the last 14 days have you traveled to a </w:t>
      </w:r>
      <w:r w:rsidRPr="00564810">
        <w:rPr>
          <w:color w:val="0A0A0A"/>
        </w:rPr>
        <w:t xml:space="preserve">state that has a new daily positive test rate higher than 10 per 100,000 residents or a state with a 10% or higher positivity rate over a 7-day rolling average? States as of </w:t>
      </w:r>
      <w:r w:rsidR="00F77279" w:rsidRPr="00564810">
        <w:rPr>
          <w:color w:val="0A0A0A"/>
        </w:rPr>
        <w:t xml:space="preserve">July </w:t>
      </w:r>
      <w:r w:rsidR="00AB27E9">
        <w:rPr>
          <w:color w:val="0A0A0A"/>
        </w:rPr>
        <w:t>21</w:t>
      </w:r>
      <w:r w:rsidR="00994E30" w:rsidRPr="00564810">
        <w:rPr>
          <w:color w:val="0A0A0A"/>
        </w:rPr>
        <w:t xml:space="preserve">, 2020 </w:t>
      </w:r>
      <w:r w:rsidRPr="00564810">
        <w:rPr>
          <w:color w:val="0A0A0A"/>
        </w:rPr>
        <w:t xml:space="preserve">include: </w:t>
      </w:r>
      <w:r w:rsidR="00564810" w:rsidRPr="00564810">
        <w:rPr>
          <w:b/>
          <w:bCs/>
          <w:color w:val="0A0A0A"/>
        </w:rPr>
        <w:t xml:space="preserve">Alaska, </w:t>
      </w:r>
      <w:r w:rsidR="00564810" w:rsidRPr="00564810">
        <w:rPr>
          <w:b/>
          <w:bCs/>
          <w:color w:val="000000" w:themeColor="text1"/>
        </w:rPr>
        <w:t>Alabama, Arizona, Arkansas, California, Delaware, Florida, Georgia, Idaho, Iowa, Indiana, Kansas, Louisiana, Maryland, Missouri, Mississippi, Montana, North Carolina, North Dakota, Nebraska, New Mexico, Nevada, Ohio, Oklahoma, South Carolina, Tennessee, Texas, Utah, Virginia, Washington</w:t>
      </w:r>
      <w:r w:rsidR="007C5203">
        <w:rPr>
          <w:b/>
          <w:bCs/>
          <w:color w:val="000000" w:themeColor="text1"/>
        </w:rPr>
        <w:t>,</w:t>
      </w:r>
      <w:r w:rsidR="00564810" w:rsidRPr="00564810">
        <w:rPr>
          <w:b/>
          <w:bCs/>
          <w:color w:val="000000" w:themeColor="text1"/>
        </w:rPr>
        <w:t xml:space="preserve"> and Wisconsin.</w:t>
      </w:r>
    </w:p>
    <w:p w:rsidR="00851087" w:rsidRPr="00CD7447" w:rsidRDefault="00851087" w:rsidP="00564810">
      <w:pPr>
        <w:pStyle w:val="ListParagraph"/>
        <w:spacing w:before="100" w:beforeAutospacing="1" w:after="100" w:afterAutospacing="1"/>
      </w:pPr>
    </w:p>
    <w:p w:rsidR="00851087" w:rsidRPr="00CD7447" w:rsidRDefault="00851087" w:rsidP="007967E4">
      <w:pPr>
        <w:spacing w:before="100" w:beforeAutospacing="1" w:after="100" w:afterAutospacing="1"/>
        <w:ind w:left="360"/>
      </w:pPr>
      <w:r w:rsidRPr="00CD7447">
        <w:rPr>
          <w:b/>
          <w:bCs/>
        </w:rPr>
        <w:t xml:space="preserve">NOTE: If a person answers yes to any of these questions, the patron </w:t>
      </w:r>
      <w:r w:rsidR="0038608F">
        <w:rPr>
          <w:b/>
          <w:bCs/>
        </w:rPr>
        <w:t>will</w:t>
      </w:r>
      <w:r w:rsidRPr="00CD7447">
        <w:rPr>
          <w:b/>
          <w:bCs/>
        </w:rPr>
        <w:t xml:space="preserve"> not be scheduled for an appointment.</w:t>
      </w:r>
    </w:p>
    <w:p w:rsidR="0038608F" w:rsidRPr="0038608F" w:rsidRDefault="0038608F" w:rsidP="0038608F">
      <w:pPr>
        <w:spacing w:before="100" w:beforeAutospacing="1" w:after="100" w:afterAutospacing="1"/>
      </w:pPr>
      <w:r>
        <w:t xml:space="preserve">When authorized for an appointment, only one patron will be </w:t>
      </w:r>
      <w:r w:rsidR="00851087" w:rsidRPr="00B36FE3">
        <w:t>permitted per department at any time. Exceptions may be made for customers</w:t>
      </w:r>
      <w:r w:rsidR="00DA13F9">
        <w:t xml:space="preserve"> with disabilities</w:t>
      </w:r>
      <w:r w:rsidR="00851087" w:rsidRPr="00B36FE3">
        <w:t xml:space="preserve"> in need of assistance.</w:t>
      </w:r>
      <w:r>
        <w:t xml:space="preserve"> </w:t>
      </w:r>
      <w:r w:rsidR="00851087" w:rsidRPr="00B36FE3">
        <w:rPr>
          <w:sz w:val="14"/>
          <w:szCs w:val="14"/>
        </w:rPr>
        <w:t xml:space="preserve"> </w:t>
      </w:r>
      <w:r w:rsidR="00851087">
        <w:t xml:space="preserve">Staff, residents and patrons </w:t>
      </w:r>
      <w:r>
        <w:t>will be</w:t>
      </w:r>
      <w:r w:rsidR="00851087" w:rsidRPr="00B36FE3">
        <w:t xml:space="preserve"> required to wear face coverings.  </w:t>
      </w:r>
      <w:r>
        <w:t>Patrons will be required</w:t>
      </w:r>
      <w:r w:rsidR="00851087" w:rsidRPr="00B36FE3">
        <w:t xml:space="preserve"> to complete forms, applications, etc. </w:t>
      </w:r>
      <w:r>
        <w:t xml:space="preserve">to the extent practicable </w:t>
      </w:r>
      <w:r w:rsidR="00851087" w:rsidRPr="00B36FE3">
        <w:t>before entering the building.</w:t>
      </w:r>
      <w:r>
        <w:t xml:space="preserve"> </w:t>
      </w:r>
      <w:r w:rsidR="00851087" w:rsidRPr="00B36FE3">
        <w:rPr>
          <w:sz w:val="14"/>
          <w:szCs w:val="14"/>
        </w:rPr>
        <w:t xml:space="preserve"> </w:t>
      </w:r>
      <w:r w:rsidR="00851087" w:rsidRPr="00B36FE3">
        <w:t xml:space="preserve">No dogs </w:t>
      </w:r>
      <w:r>
        <w:t xml:space="preserve">will be </w:t>
      </w:r>
      <w:r w:rsidR="00851087" w:rsidRPr="00B36FE3">
        <w:t xml:space="preserve">allowed </w:t>
      </w:r>
      <w:r w:rsidR="00851087" w:rsidRPr="0038608F">
        <w:t xml:space="preserve">in </w:t>
      </w:r>
      <w:r w:rsidRPr="0038608F">
        <w:t xml:space="preserve">our </w:t>
      </w:r>
      <w:r w:rsidR="00851087" w:rsidRPr="0038608F">
        <w:t>building</w:t>
      </w:r>
      <w:r w:rsidRPr="0038608F">
        <w:t>s</w:t>
      </w:r>
      <w:r w:rsidR="00851087" w:rsidRPr="0038608F">
        <w:t xml:space="preserve"> unless </w:t>
      </w:r>
      <w:r w:rsidRPr="0038608F">
        <w:t xml:space="preserve">they are </w:t>
      </w:r>
      <w:r w:rsidR="00851087" w:rsidRPr="0038608F">
        <w:t>a service or therapy dog.</w:t>
      </w:r>
      <w:r w:rsidRPr="0038608F">
        <w:t xml:space="preserve"> </w:t>
      </w:r>
    </w:p>
    <w:p w:rsidR="0038608F" w:rsidRDefault="0038608F" w:rsidP="00DB03BD">
      <w:pPr>
        <w:spacing w:before="100" w:beforeAutospacing="1" w:after="100" w:afterAutospacing="1"/>
      </w:pPr>
      <w:r w:rsidRPr="0038608F">
        <w:lastRenderedPageBreak/>
        <w:t>We will</w:t>
      </w:r>
      <w:r>
        <w:t xml:space="preserve"> not be accepting cash transactions through September 14</w:t>
      </w:r>
      <w:r w:rsidRPr="0038608F">
        <w:rPr>
          <w:vertAlign w:val="superscript"/>
        </w:rPr>
        <w:t>th</w:t>
      </w:r>
      <w:r>
        <w:t xml:space="preserve">.  </w:t>
      </w:r>
      <w:r w:rsidR="00851087" w:rsidRPr="00B36FE3">
        <w:t xml:space="preserve">Payments </w:t>
      </w:r>
      <w:r>
        <w:t>can be</w:t>
      </w:r>
      <w:r w:rsidR="00851087" w:rsidRPr="00B36FE3">
        <w:t xml:space="preserve"> made by check, debit card, </w:t>
      </w:r>
      <w:r>
        <w:t xml:space="preserve">or </w:t>
      </w:r>
      <w:r w:rsidR="00851087" w:rsidRPr="00B36FE3">
        <w:t xml:space="preserve">credit card. Checks may be mailed </w:t>
      </w:r>
      <w:r>
        <w:t xml:space="preserve">to the Town at 933 Hopmeadow Street, Simsbury, CT 06070 </w:t>
      </w:r>
      <w:r w:rsidR="00851087" w:rsidRPr="00B36FE3">
        <w:t xml:space="preserve">or left at </w:t>
      </w:r>
      <w:r>
        <w:t xml:space="preserve">our </w:t>
      </w:r>
      <w:r w:rsidR="00851087" w:rsidRPr="00B36FE3">
        <w:t>secure drop box at Town Hall</w:t>
      </w:r>
      <w:r>
        <w:t xml:space="preserve"> (same address)</w:t>
      </w:r>
      <w:r w:rsidR="00851087" w:rsidRPr="00B36FE3">
        <w:t>.</w:t>
      </w:r>
    </w:p>
    <w:p w:rsidR="00DB03BD" w:rsidRPr="0038608F" w:rsidRDefault="0038608F" w:rsidP="00DB03BD">
      <w:pPr>
        <w:spacing w:before="100" w:beforeAutospacing="1" w:after="100" w:afterAutospacing="1"/>
        <w:rPr>
          <w:color w:val="000000" w:themeColor="text1"/>
        </w:rPr>
      </w:pPr>
      <w:r w:rsidRPr="0038608F">
        <w:rPr>
          <w:color w:val="000000" w:themeColor="text1"/>
        </w:rPr>
        <w:t xml:space="preserve">Governor Lamont has issued a Travel Advisory.  </w:t>
      </w:r>
      <w:r w:rsidR="00DB03BD" w:rsidRPr="0038608F">
        <w:rPr>
          <w:color w:val="000000" w:themeColor="text1"/>
        </w:rPr>
        <w:t>Effective 11:59 p.m. on Wednesday, June 24, 2020, anyone traveling into Connecticut, New York, or New Jersey from a state that has a new daily positive test rate higher than 10 per 100,000 residents or a state with a 10% or higher positivity rate over a 7-day rolling average are directed to self-quarantine for a 14-day period from the time of last contact within the identified state.</w:t>
      </w:r>
      <w:r w:rsidRPr="0038608F">
        <w:rPr>
          <w:color w:val="000000" w:themeColor="text1"/>
        </w:rPr>
        <w:t xml:space="preserve"> </w:t>
      </w:r>
    </w:p>
    <w:p w:rsidR="00564810" w:rsidRPr="00564810" w:rsidRDefault="00DB03BD" w:rsidP="00564810">
      <w:pPr>
        <w:rPr>
          <w:b/>
          <w:bCs/>
        </w:rPr>
      </w:pPr>
      <w:r w:rsidRPr="00564810">
        <w:rPr>
          <w:rFonts w:ascii="Open Sans" w:hAnsi="Open Sans"/>
          <w:color w:val="0A0A0A"/>
        </w:rPr>
        <w:t xml:space="preserve">As of </w:t>
      </w:r>
      <w:r w:rsidR="00F77279" w:rsidRPr="00564810">
        <w:rPr>
          <w:rFonts w:ascii="Open Sans" w:hAnsi="Open Sans"/>
          <w:color w:val="0A0A0A"/>
        </w:rPr>
        <w:t xml:space="preserve">July </w:t>
      </w:r>
      <w:r w:rsidR="00AB27E9">
        <w:rPr>
          <w:rFonts w:ascii="Open Sans" w:hAnsi="Open Sans"/>
          <w:color w:val="0A0A0A"/>
        </w:rPr>
        <w:t>21</w:t>
      </w:r>
      <w:r w:rsidR="00C930B9" w:rsidRPr="00564810">
        <w:rPr>
          <w:rFonts w:ascii="Open Sans" w:hAnsi="Open Sans"/>
          <w:color w:val="0A0A0A"/>
        </w:rPr>
        <w:t>, 2020</w:t>
      </w:r>
      <w:r w:rsidRPr="00564810">
        <w:rPr>
          <w:rFonts w:ascii="Open Sans" w:hAnsi="Open Sans"/>
          <w:color w:val="0A0A0A"/>
        </w:rPr>
        <w:t>, the list of states includes: </w:t>
      </w:r>
      <w:r w:rsidR="00564810" w:rsidRPr="00564810">
        <w:rPr>
          <w:b/>
          <w:bCs/>
          <w:color w:val="0A0A0A"/>
        </w:rPr>
        <w:t xml:space="preserve">Alaska, </w:t>
      </w:r>
      <w:r w:rsidR="00564810" w:rsidRPr="00564810">
        <w:rPr>
          <w:b/>
          <w:bCs/>
          <w:color w:val="000000" w:themeColor="text1"/>
        </w:rPr>
        <w:t>Alabama, Arizona, Arkansas, California, Delaware, Florida, Georgia, Idaho, Iowa, Indiana, Kansas, Louisiana, Maryland, Missouri, Mississippi, Montana, North Carolina, North Dakota, Nebraska, New Mexico, Nevada, Ohio, Oklahoma, South Carolina, Tennessee, Texas, Utah, Virginia, Washington</w:t>
      </w:r>
      <w:r w:rsidR="007C5203">
        <w:rPr>
          <w:b/>
          <w:bCs/>
          <w:color w:val="000000" w:themeColor="text1"/>
        </w:rPr>
        <w:t>,</w:t>
      </w:r>
      <w:r w:rsidR="00564810" w:rsidRPr="00564810">
        <w:rPr>
          <w:b/>
          <w:bCs/>
          <w:color w:val="000000" w:themeColor="text1"/>
        </w:rPr>
        <w:t xml:space="preserve"> and Wisconsin.</w:t>
      </w:r>
    </w:p>
    <w:p w:rsidR="00DB03BD" w:rsidRDefault="00F77279" w:rsidP="00DB03BD">
      <w:pPr>
        <w:spacing w:before="100" w:beforeAutospacing="1" w:after="100" w:afterAutospacing="1"/>
        <w:rPr>
          <w:rFonts w:ascii="Open Sans" w:hAnsi="Open Sans"/>
          <w:color w:val="0A0A0A"/>
        </w:rPr>
      </w:pPr>
      <w:r w:rsidRPr="00F77279">
        <w:rPr>
          <w:b/>
          <w:bCs/>
          <w:color w:val="000000" w:themeColor="text1"/>
        </w:rPr>
        <w:t xml:space="preserve"> </w:t>
      </w:r>
      <w:r w:rsidR="00DB03BD" w:rsidRPr="00BF5504">
        <w:rPr>
          <w:rFonts w:ascii="Open Sans" w:hAnsi="Open Sans"/>
          <w:color w:val="0A0A0A"/>
        </w:rPr>
        <w:t>This list will be continually updated as the situation develops across the country.</w:t>
      </w:r>
      <w:r w:rsidR="0038608F">
        <w:rPr>
          <w:rFonts w:ascii="Open Sans" w:hAnsi="Open Sans"/>
          <w:color w:val="0A0A0A"/>
        </w:rPr>
        <w:t xml:space="preserve"> </w:t>
      </w:r>
    </w:p>
    <w:p w:rsidR="0038608F" w:rsidRPr="0038608F" w:rsidRDefault="0038608F" w:rsidP="0038608F">
      <w:pPr>
        <w:spacing w:before="100" w:beforeAutospacing="1" w:after="100" w:afterAutospacing="1"/>
        <w:rPr>
          <w:color w:val="000000" w:themeColor="text1"/>
        </w:rPr>
      </w:pPr>
      <w:r>
        <w:rPr>
          <w:rFonts w:ascii="Open Sans" w:hAnsi="Open Sans"/>
          <w:color w:val="0A0A0A"/>
        </w:rPr>
        <w:t xml:space="preserve">We respectfully request that patrons who have visited one of the noted states for which the Travel Advisory is in effect to please stay home and self-quarantine for a </w:t>
      </w:r>
      <w:r w:rsidRPr="0038608F">
        <w:rPr>
          <w:color w:val="000000" w:themeColor="text1"/>
        </w:rPr>
        <w:t xml:space="preserve">14-day period from the time of last contact within the identified state. </w:t>
      </w:r>
      <w:r>
        <w:rPr>
          <w:color w:val="000000" w:themeColor="text1"/>
        </w:rPr>
        <w:t xml:space="preserve"> Please refrain from using municipal services and visiting municipal services during this time.</w:t>
      </w:r>
    </w:p>
    <w:p w:rsidR="0038608F" w:rsidRDefault="0038608F" w:rsidP="00DB03BD">
      <w:pPr>
        <w:spacing w:before="100" w:beforeAutospacing="1" w:after="100" w:afterAutospacing="1"/>
        <w:rPr>
          <w:rFonts w:ascii="Open Sans" w:hAnsi="Open Sans"/>
          <w:color w:val="0A0A0A"/>
        </w:rPr>
      </w:pPr>
      <w:r>
        <w:rPr>
          <w:rFonts w:ascii="Open Sans" w:hAnsi="Open Sans"/>
          <w:color w:val="0A0A0A"/>
        </w:rPr>
        <w:t>Thank you for your patience, understanding, and cooperation as we move forward during these challenging times.</w:t>
      </w:r>
    </w:p>
    <w:p w:rsidR="000727C2" w:rsidRPr="00BF0B41" w:rsidRDefault="000727C2" w:rsidP="00BF0B41">
      <w:pPr>
        <w:rPr>
          <w:rFonts w:ascii="Garamond" w:hAnsi="Garamond" w:cs="Arial"/>
        </w:rPr>
      </w:pPr>
    </w:p>
    <w:sectPr w:rsidR="000727C2" w:rsidRPr="00BF0B41" w:rsidSect="00BB13E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63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EE" w:rsidRDefault="006938EE">
      <w:r>
        <w:separator/>
      </w:r>
    </w:p>
  </w:endnote>
  <w:endnote w:type="continuationSeparator" w:id="0">
    <w:p w:rsidR="006938EE" w:rsidRDefault="0069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6F" w:rsidRDefault="0019566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480"/>
      <w:gridCol w:w="3480"/>
      <w:gridCol w:w="3480"/>
    </w:tblGrid>
    <w:tr w:rsidR="0019566F" w:rsidRPr="00235D17" w:rsidTr="00EC04C5">
      <w:trPr>
        <w:jc w:val="center"/>
      </w:trPr>
      <w:tc>
        <w:tcPr>
          <w:tcW w:w="3480" w:type="dxa"/>
        </w:tcPr>
        <w:p w:rsidR="0019566F" w:rsidRPr="00235D17" w:rsidRDefault="0019566F">
          <w:pPr>
            <w:pStyle w:val="Footer"/>
            <w:tabs>
              <w:tab w:val="clear" w:pos="4320"/>
              <w:tab w:val="clear" w:pos="8640"/>
            </w:tabs>
            <w:rPr>
              <w:rFonts w:ascii="Daniela" w:hAnsi="Daniela"/>
              <w:sz w:val="18"/>
              <w:szCs w:val="18"/>
            </w:rPr>
          </w:pPr>
          <w:r w:rsidRPr="00235D17">
            <w:rPr>
              <w:rFonts w:ascii="Daniela" w:hAnsi="Daniela"/>
              <w:sz w:val="18"/>
              <w:szCs w:val="18"/>
            </w:rPr>
            <w:t>Telephone  (860) 658-3230</w:t>
          </w:r>
        </w:p>
        <w:p w:rsidR="0019566F" w:rsidRPr="00235D17" w:rsidRDefault="0019566F">
          <w:pPr>
            <w:pStyle w:val="Footer"/>
            <w:rPr>
              <w:sz w:val="18"/>
              <w:szCs w:val="18"/>
            </w:rPr>
          </w:pPr>
          <w:r w:rsidRPr="00235D17">
            <w:rPr>
              <w:rFonts w:ascii="Daniela" w:hAnsi="Daniela"/>
              <w:sz w:val="18"/>
              <w:szCs w:val="18"/>
            </w:rPr>
            <w:t>Facsimile (860) 658-9467</w:t>
          </w:r>
        </w:p>
      </w:tc>
      <w:tc>
        <w:tcPr>
          <w:tcW w:w="3480" w:type="dxa"/>
        </w:tcPr>
        <w:p w:rsidR="0019566F" w:rsidRPr="00235D17" w:rsidRDefault="00EC04C5" w:rsidP="00EC04C5">
          <w:pPr>
            <w:pStyle w:val="Footer"/>
            <w:tabs>
              <w:tab w:val="left" w:pos="720"/>
              <w:tab w:val="center" w:pos="1632"/>
            </w:tabs>
            <w:rPr>
              <w:rFonts w:ascii="Daniela" w:hAnsi="Daniela"/>
              <w:sz w:val="18"/>
              <w:szCs w:val="18"/>
            </w:rPr>
          </w:pPr>
          <w:r>
            <w:rPr>
              <w:rFonts w:ascii="Daniela" w:hAnsi="Daniela"/>
              <w:sz w:val="18"/>
              <w:szCs w:val="18"/>
            </w:rPr>
            <w:tab/>
          </w:r>
          <w:r>
            <w:rPr>
              <w:rFonts w:ascii="Daniela" w:hAnsi="Daniela"/>
              <w:sz w:val="18"/>
              <w:szCs w:val="18"/>
            </w:rPr>
            <w:tab/>
          </w:r>
          <w:r w:rsidR="00345673">
            <w:rPr>
              <w:rFonts w:ascii="Daniela" w:hAnsi="Daniela"/>
              <w:sz w:val="18"/>
              <w:szCs w:val="18"/>
            </w:rPr>
            <w:t>townmanager</w:t>
          </w:r>
          <w:r>
            <w:rPr>
              <w:rFonts w:ascii="Daniela" w:hAnsi="Daniela"/>
              <w:sz w:val="18"/>
              <w:szCs w:val="18"/>
            </w:rPr>
            <w:t>@simsbury-ct.gov</w:t>
          </w:r>
        </w:p>
        <w:p w:rsidR="0019566F" w:rsidRPr="00235D17" w:rsidRDefault="0019566F">
          <w:pPr>
            <w:pStyle w:val="Footer"/>
            <w:jc w:val="center"/>
            <w:rPr>
              <w:sz w:val="18"/>
              <w:szCs w:val="18"/>
            </w:rPr>
          </w:pPr>
          <w:r w:rsidRPr="00235D17">
            <w:rPr>
              <w:rFonts w:ascii="Daniela" w:hAnsi="Daniela"/>
              <w:sz w:val="18"/>
              <w:szCs w:val="18"/>
            </w:rPr>
            <w:t>www.simsbury-ct.gov</w:t>
          </w:r>
        </w:p>
      </w:tc>
      <w:tc>
        <w:tcPr>
          <w:tcW w:w="3480" w:type="dxa"/>
        </w:tcPr>
        <w:p w:rsidR="0019566F" w:rsidRPr="00235D17" w:rsidRDefault="0019566F">
          <w:pPr>
            <w:pStyle w:val="Footer"/>
            <w:jc w:val="right"/>
            <w:rPr>
              <w:rFonts w:ascii="Daniela" w:hAnsi="Daniela"/>
              <w:sz w:val="18"/>
              <w:szCs w:val="18"/>
            </w:rPr>
          </w:pPr>
          <w:r w:rsidRPr="00235D17">
            <w:rPr>
              <w:rFonts w:ascii="Daniela" w:hAnsi="Daniela"/>
              <w:sz w:val="18"/>
              <w:szCs w:val="18"/>
            </w:rPr>
            <w:t>An Equal Opportunity Employer</w:t>
          </w:r>
        </w:p>
        <w:p w:rsidR="0019566F" w:rsidRPr="00235D17" w:rsidRDefault="0019566F">
          <w:pPr>
            <w:pStyle w:val="Footer"/>
            <w:jc w:val="right"/>
            <w:rPr>
              <w:rFonts w:ascii="Daniela" w:hAnsi="Daniela"/>
              <w:sz w:val="18"/>
              <w:szCs w:val="18"/>
            </w:rPr>
          </w:pPr>
          <w:r w:rsidRPr="00235D17">
            <w:rPr>
              <w:rFonts w:ascii="Daniela" w:hAnsi="Daniela"/>
              <w:sz w:val="18"/>
              <w:szCs w:val="18"/>
            </w:rPr>
            <w:t xml:space="preserve">8:30 – 7:00 Monday </w:t>
          </w:r>
        </w:p>
        <w:p w:rsidR="0019566F" w:rsidRPr="00235D17" w:rsidRDefault="0019566F">
          <w:pPr>
            <w:pStyle w:val="Footer"/>
            <w:jc w:val="right"/>
            <w:rPr>
              <w:rFonts w:ascii="Daniela" w:hAnsi="Daniela"/>
              <w:sz w:val="18"/>
              <w:szCs w:val="18"/>
            </w:rPr>
          </w:pPr>
          <w:r w:rsidRPr="00235D17">
            <w:rPr>
              <w:rFonts w:ascii="Daniela" w:hAnsi="Daniela"/>
              <w:sz w:val="18"/>
              <w:szCs w:val="18"/>
            </w:rPr>
            <w:t xml:space="preserve">8:30 - 4:30  Tuesday through </w:t>
          </w:r>
          <w:r w:rsidR="002D0452" w:rsidRPr="00235D17">
            <w:rPr>
              <w:rFonts w:ascii="Daniela" w:hAnsi="Daniela"/>
              <w:sz w:val="18"/>
              <w:szCs w:val="18"/>
            </w:rPr>
            <w:t>Thursday</w:t>
          </w:r>
        </w:p>
        <w:p w:rsidR="002D0452" w:rsidRPr="00235D17" w:rsidRDefault="002D0452" w:rsidP="002D0452">
          <w:pPr>
            <w:pStyle w:val="Footer"/>
            <w:jc w:val="right"/>
            <w:rPr>
              <w:sz w:val="18"/>
              <w:szCs w:val="18"/>
            </w:rPr>
          </w:pPr>
          <w:r w:rsidRPr="00235D17">
            <w:rPr>
              <w:rFonts w:ascii="Daniela" w:hAnsi="Daniela"/>
              <w:sz w:val="18"/>
              <w:szCs w:val="18"/>
            </w:rPr>
            <w:t>8:30 - 1:00  Friday</w:t>
          </w:r>
        </w:p>
      </w:tc>
    </w:tr>
  </w:tbl>
  <w:p w:rsidR="0019566F" w:rsidRDefault="0019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EE" w:rsidRDefault="006938EE">
      <w:r>
        <w:separator/>
      </w:r>
    </w:p>
  </w:footnote>
  <w:footnote w:type="continuationSeparator" w:id="0">
    <w:p w:rsidR="006938EE" w:rsidRDefault="0069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6F" w:rsidRDefault="0019566F">
    <w:pPr>
      <w:pStyle w:val="Header"/>
      <w:ind w:hanging="8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430"/>
      <w:gridCol w:w="7650"/>
    </w:tblGrid>
    <w:tr w:rsidR="0019566F" w:rsidTr="00EC04C5">
      <w:trPr>
        <w:jc w:val="center"/>
      </w:trPr>
      <w:tc>
        <w:tcPr>
          <w:tcW w:w="2430" w:type="dxa"/>
        </w:tcPr>
        <w:p w:rsidR="0019566F" w:rsidRDefault="002902B0">
          <w:pPr>
            <w:ind w:left="252"/>
            <w:rPr>
              <w:rFonts w:ascii="Arial Rounded MT Bold" w:hAnsi="Arial Rounded MT Bold"/>
              <w:color w:val="000000"/>
              <w:sz w:val="16"/>
            </w:rPr>
          </w:pPr>
          <w:r>
            <w:rPr>
              <w:rFonts w:ascii="Arial Rounded MT Bold" w:hAnsi="Arial Rounded MT Bold"/>
              <w:noProof/>
              <w:color w:val="000000"/>
              <w:sz w:val="16"/>
            </w:rPr>
            <w:drawing>
              <wp:inline distT="0" distB="0" distL="0" distR="0" wp14:anchorId="3EE38656" wp14:editId="39A571E7">
                <wp:extent cx="1257300" cy="1238250"/>
                <wp:effectExtent l="0" t="0" r="0" b="0"/>
                <wp:docPr id="1" name="Picture 1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</w:tcPr>
        <w:p w:rsidR="0019566F" w:rsidRPr="00C02950" w:rsidRDefault="0019566F" w:rsidP="00EC04C5">
          <w:pPr>
            <w:ind w:left="-108"/>
            <w:jc w:val="center"/>
            <w:rPr>
              <w:rFonts w:ascii="Daniela" w:hAnsi="Daniela"/>
              <w:color w:val="000000"/>
              <w:spacing w:val="60"/>
              <w:sz w:val="94"/>
              <w:szCs w:val="94"/>
            </w:rPr>
          </w:pPr>
          <w:r w:rsidRPr="00C02950">
            <w:rPr>
              <w:rFonts w:ascii="Daniela" w:hAnsi="Daniela"/>
              <w:color w:val="000000"/>
              <w:spacing w:val="60"/>
              <w:sz w:val="94"/>
              <w:szCs w:val="94"/>
            </w:rPr>
            <w:t>Town of Simsbury</w:t>
          </w:r>
        </w:p>
        <w:p w:rsidR="0019566F" w:rsidRPr="00C02950" w:rsidRDefault="0019566F" w:rsidP="00EC04C5">
          <w:pPr>
            <w:jc w:val="center"/>
            <w:rPr>
              <w:rFonts w:ascii="Arial" w:hAnsi="Arial" w:cs="Arial"/>
              <w:sz w:val="12"/>
              <w:szCs w:val="12"/>
            </w:rPr>
          </w:pPr>
        </w:p>
        <w:p w:rsidR="0019566F" w:rsidRPr="0097787F" w:rsidRDefault="0019566F" w:rsidP="00EC04C5">
          <w:pPr>
            <w:jc w:val="center"/>
            <w:rPr>
              <w:rFonts w:ascii="Arial" w:hAnsi="Arial" w:cs="Arial"/>
              <w:sz w:val="16"/>
            </w:rPr>
          </w:pPr>
          <w:r w:rsidRPr="0097787F">
            <w:rPr>
              <w:rFonts w:ascii="Arial" w:hAnsi="Arial" w:cs="Arial"/>
              <w:sz w:val="16"/>
            </w:rPr>
            <w:t>933 HOPMEADOW STREET</w:t>
          </w:r>
          <w:r w:rsidR="00EC04C5">
            <w:rPr>
              <w:rFonts w:ascii="Arial" w:hAnsi="Arial" w:cs="Arial"/>
              <w:sz w:val="16"/>
            </w:rPr>
            <w:t xml:space="preserve">  ~  </w:t>
          </w:r>
          <w:r w:rsidRPr="0097787F">
            <w:rPr>
              <w:rFonts w:ascii="Arial" w:hAnsi="Arial" w:cs="Arial"/>
              <w:sz w:val="16"/>
            </w:rPr>
            <w:t>SIMSBURY, CONNECTICUT 06070</w:t>
          </w:r>
        </w:p>
        <w:p w:rsidR="0019566F" w:rsidRPr="0097787F" w:rsidRDefault="0019566F" w:rsidP="00EC04C5">
          <w:pPr>
            <w:jc w:val="center"/>
            <w:rPr>
              <w:rFonts w:ascii="Arial" w:hAnsi="Arial" w:cs="Arial"/>
              <w:sz w:val="16"/>
            </w:rPr>
          </w:pPr>
        </w:p>
        <w:p w:rsidR="0019566F" w:rsidRPr="0097787F" w:rsidRDefault="00EC04C5" w:rsidP="00EC04C5">
          <w:pPr>
            <w:ind w:right="-18"/>
            <w:jc w:val="center"/>
            <w:rPr>
              <w:rFonts w:ascii="Daniela" w:hAnsi="Daniela"/>
              <w:sz w:val="16"/>
            </w:rPr>
          </w:pPr>
          <w:r>
            <w:rPr>
              <w:rFonts w:ascii="Daniela" w:hAnsi="Daniela" w:cs="Arial"/>
              <w:spacing w:val="8"/>
              <w:position w:val="12"/>
            </w:rPr>
            <w:t>Maria E. Capriola – Town Manager</w:t>
          </w:r>
        </w:p>
      </w:tc>
    </w:tr>
  </w:tbl>
  <w:p w:rsidR="0019566F" w:rsidRDefault="00195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099B"/>
    <w:multiLevelType w:val="hybridMultilevel"/>
    <w:tmpl w:val="72F20F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05F6C8B"/>
    <w:multiLevelType w:val="hybridMultilevel"/>
    <w:tmpl w:val="9836F6C0"/>
    <w:lvl w:ilvl="0" w:tplc="0409000D">
      <w:start w:val="1"/>
      <w:numFmt w:val="bullet"/>
      <w:lvlText w:val=""/>
      <w:lvlJc w:val="left"/>
      <w:pPr>
        <w:ind w:left="-4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2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432" w:hanging="360"/>
      </w:pPr>
    </w:lvl>
    <w:lvl w:ilvl="5" w:tplc="0409001B" w:tentative="1">
      <w:start w:val="1"/>
      <w:numFmt w:val="lowerRoman"/>
      <w:lvlText w:val="%6."/>
      <w:lvlJc w:val="right"/>
      <w:pPr>
        <w:ind w:left="3152" w:hanging="180"/>
      </w:pPr>
    </w:lvl>
    <w:lvl w:ilvl="6" w:tplc="0409000F" w:tentative="1">
      <w:start w:val="1"/>
      <w:numFmt w:val="decimal"/>
      <w:lvlText w:val="%7."/>
      <w:lvlJc w:val="left"/>
      <w:pPr>
        <w:ind w:left="3872" w:hanging="360"/>
      </w:pPr>
    </w:lvl>
    <w:lvl w:ilvl="7" w:tplc="04090019" w:tentative="1">
      <w:start w:val="1"/>
      <w:numFmt w:val="lowerLetter"/>
      <w:lvlText w:val="%8."/>
      <w:lvlJc w:val="left"/>
      <w:pPr>
        <w:ind w:left="4592" w:hanging="360"/>
      </w:pPr>
    </w:lvl>
    <w:lvl w:ilvl="8" w:tplc="0409001B" w:tentative="1">
      <w:start w:val="1"/>
      <w:numFmt w:val="lowerRoman"/>
      <w:lvlText w:val="%9."/>
      <w:lvlJc w:val="right"/>
      <w:pPr>
        <w:ind w:left="53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4"/>
    <w:rsid w:val="000727C2"/>
    <w:rsid w:val="000D0A85"/>
    <w:rsid w:val="000F49D1"/>
    <w:rsid w:val="00132B2F"/>
    <w:rsid w:val="0019566F"/>
    <w:rsid w:val="001A4401"/>
    <w:rsid w:val="001C2889"/>
    <w:rsid w:val="001C6E82"/>
    <w:rsid w:val="001E1A3B"/>
    <w:rsid w:val="002142D7"/>
    <w:rsid w:val="00220F0E"/>
    <w:rsid w:val="002302DB"/>
    <w:rsid w:val="00235D17"/>
    <w:rsid w:val="00257C77"/>
    <w:rsid w:val="002902B0"/>
    <w:rsid w:val="002A77B1"/>
    <w:rsid w:val="002D0452"/>
    <w:rsid w:val="00304FA7"/>
    <w:rsid w:val="003230C4"/>
    <w:rsid w:val="00345673"/>
    <w:rsid w:val="0038608F"/>
    <w:rsid w:val="0039060F"/>
    <w:rsid w:val="003A6165"/>
    <w:rsid w:val="003E6D11"/>
    <w:rsid w:val="004154D0"/>
    <w:rsid w:val="00447F14"/>
    <w:rsid w:val="0045526C"/>
    <w:rsid w:val="004662CE"/>
    <w:rsid w:val="004876F0"/>
    <w:rsid w:val="004B0ACA"/>
    <w:rsid w:val="004F01D1"/>
    <w:rsid w:val="0052033F"/>
    <w:rsid w:val="00564810"/>
    <w:rsid w:val="00566D5D"/>
    <w:rsid w:val="005E5DE3"/>
    <w:rsid w:val="006141FE"/>
    <w:rsid w:val="006532C4"/>
    <w:rsid w:val="00662665"/>
    <w:rsid w:val="006779CD"/>
    <w:rsid w:val="006938EE"/>
    <w:rsid w:val="006C19D0"/>
    <w:rsid w:val="00782C7C"/>
    <w:rsid w:val="007967E4"/>
    <w:rsid w:val="007C5203"/>
    <w:rsid w:val="007C61A3"/>
    <w:rsid w:val="00812FC1"/>
    <w:rsid w:val="008141DA"/>
    <w:rsid w:val="00830C43"/>
    <w:rsid w:val="00851087"/>
    <w:rsid w:val="00873136"/>
    <w:rsid w:val="008D6A68"/>
    <w:rsid w:val="008E1AB1"/>
    <w:rsid w:val="008F3DCA"/>
    <w:rsid w:val="00935A66"/>
    <w:rsid w:val="009542CB"/>
    <w:rsid w:val="009658F8"/>
    <w:rsid w:val="0097787F"/>
    <w:rsid w:val="0098270F"/>
    <w:rsid w:val="0099469B"/>
    <w:rsid w:val="00994E30"/>
    <w:rsid w:val="009C37BA"/>
    <w:rsid w:val="00A01D7D"/>
    <w:rsid w:val="00A31ACB"/>
    <w:rsid w:val="00A774BD"/>
    <w:rsid w:val="00AB27E9"/>
    <w:rsid w:val="00B2046D"/>
    <w:rsid w:val="00B50F63"/>
    <w:rsid w:val="00B9598E"/>
    <w:rsid w:val="00BA625F"/>
    <w:rsid w:val="00BB13EB"/>
    <w:rsid w:val="00BD32EA"/>
    <w:rsid w:val="00BE499F"/>
    <w:rsid w:val="00BF0B41"/>
    <w:rsid w:val="00BF29C7"/>
    <w:rsid w:val="00BF514D"/>
    <w:rsid w:val="00C02950"/>
    <w:rsid w:val="00C07A12"/>
    <w:rsid w:val="00C43D87"/>
    <w:rsid w:val="00C44712"/>
    <w:rsid w:val="00C86755"/>
    <w:rsid w:val="00C930B9"/>
    <w:rsid w:val="00CA3BE9"/>
    <w:rsid w:val="00CC167E"/>
    <w:rsid w:val="00CD7447"/>
    <w:rsid w:val="00D148ED"/>
    <w:rsid w:val="00D46D79"/>
    <w:rsid w:val="00DA13F9"/>
    <w:rsid w:val="00DB03BD"/>
    <w:rsid w:val="00DE4D9A"/>
    <w:rsid w:val="00E03AE7"/>
    <w:rsid w:val="00E161EE"/>
    <w:rsid w:val="00E27AB6"/>
    <w:rsid w:val="00E41847"/>
    <w:rsid w:val="00E657D7"/>
    <w:rsid w:val="00EC04C5"/>
    <w:rsid w:val="00ED38C9"/>
    <w:rsid w:val="00F017DF"/>
    <w:rsid w:val="00F140D5"/>
    <w:rsid w:val="00F434CE"/>
    <w:rsid w:val="00F77279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rsid w:val="00DE4D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9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40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D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rsid w:val="00DE4D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9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40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D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priola\AppData\Roaming\Microsoft\Templates\Capriol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Capriola Letterhead</Template>
  <TotalTime>2</TotalTime>
  <Pages>2</Pages>
  <Words>627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27, 2008</vt:lpstr>
    </vt:vector>
  </TitlesOfParts>
  <Company>Town of Simsbury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27, 2008</dc:title>
  <dc:creator>TM Intern</dc:creator>
  <cp:lastModifiedBy>TM Intern</cp:lastModifiedBy>
  <cp:revision>2</cp:revision>
  <cp:lastPrinted>2019-08-26T22:15:00Z</cp:lastPrinted>
  <dcterms:created xsi:type="dcterms:W3CDTF">2020-07-21T17:55:00Z</dcterms:created>
  <dcterms:modified xsi:type="dcterms:W3CDTF">2020-07-21T17:55:00Z</dcterms:modified>
</cp:coreProperties>
</file>